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Comic Sans MS" w:cs="Comic Sans MS" w:hAnsi="Comic Sans MS"/>
          <w:b/>
          <w:bCs/>
          <w:sz w:val="28"/>
          <w:szCs w:val="28"/>
        </w:rPr>
        <w:t>VIVIR A DIOS DESDE DENTRO</w:t>
      </w:r>
    </w:p>
    <w:p>
      <w:pPr>
        <w:pStyle w:val="style0"/>
        <w:jc w:val="both"/>
      </w:pPr>
      <w:r>
        <w:rPr>
          <w:rFonts w:ascii="Comic Sans MS" w:cs="Comic Sans MS" w:hAnsi="Comic Sans MS"/>
          <w:b w:val="false"/>
          <w:bCs w:val="false"/>
          <w:sz w:val="26"/>
          <w:szCs w:val="26"/>
        </w:rPr>
        <w:tab/>
      </w:r>
    </w:p>
    <w:p>
      <w:pPr>
        <w:pStyle w:val="style0"/>
        <w:jc w:val="both"/>
      </w:pPr>
      <w:r>
        <w:rPr>
          <w:rFonts w:ascii="Comic Sans MS" w:cs="Comic Sans MS" w:hAnsi="Comic Sans MS"/>
          <w:b w:val="false"/>
          <w:bCs w:val="false"/>
          <w:sz w:val="26"/>
          <w:szCs w:val="26"/>
        </w:rPr>
        <w:tab/>
      </w:r>
      <w:r>
        <w:rPr>
          <w:rFonts w:ascii="Comic Sans MS" w:cs="Comic Sans MS" w:hAnsi="Comic Sans MS"/>
          <w:b w:val="false"/>
          <w:bCs w:val="false"/>
          <w:sz w:val="24"/>
          <w:szCs w:val="24"/>
        </w:rPr>
        <w:t>Hace algunos años, el gran teólogo alemán, Karl Rahner, se atrevía a afirmar que el principal y más urgente problema de la Iglesia de nuestros tiempos es su “mediocridad espiritual”. Estas eran sus palabras: el verdadero problema de la Iglesia es “seguir tirando con una resignación y un tedio cada vez mayores por los caminos habituales de una mediocridad espiritual”.</w:t>
      </w:r>
    </w:p>
    <w:p>
      <w:pPr>
        <w:pStyle w:val="style0"/>
        <w:jc w:val="both"/>
      </w:pPr>
      <w:r>
        <w:rPr>
          <w:rFonts w:ascii="Comic Sans MS" w:cs="Comic Sans MS" w:hAnsi="Comic Sans MS"/>
          <w:b w:val="false"/>
          <w:bCs w:val="false"/>
          <w:sz w:val="24"/>
          <w:szCs w:val="24"/>
        </w:rPr>
        <w:tab/>
        <w:t>El problema no ha hecho sino agravarse estas últimas décadas. De poco han servido los intentos de reforzar las instituciones, salvaguardar la liturgia o vigilar la ortodoxia. En el corazón de muchos cristianos se está apagando la experiencia interior de Dios.</w:t>
      </w:r>
    </w:p>
    <w:p>
      <w:pPr>
        <w:pStyle w:val="style0"/>
        <w:jc w:val="both"/>
      </w:pPr>
      <w:r>
        <w:rPr>
          <w:rFonts w:ascii="Comic Sans MS" w:cs="Comic Sans MS" w:hAnsi="Comic Sans MS"/>
          <w:b w:val="false"/>
          <w:bCs w:val="false"/>
          <w:sz w:val="24"/>
          <w:szCs w:val="24"/>
        </w:rPr>
        <w:tab/>
        <w:t>La sociedad moderna ha apostado por “lo exterior”. Todo nos invita a vivir desde fuera. Todo nos presiona para movernos con prisa, sin apenas detenernos en nada ni en nadie. La paz ya no encuentra resquicios para penetrar hasta nuestro corazón. Vivimos casi siempre en la corteza de la vida. Se nos está olvidando lo que es saborear la vida desde dentro. Para ser humana, a nuestra vida le falta una dimensión esencial: la interioridad.</w:t>
      </w:r>
    </w:p>
    <w:p>
      <w:pPr>
        <w:pStyle w:val="style0"/>
        <w:jc w:val="both"/>
      </w:pPr>
      <w:r>
        <w:rPr>
          <w:rFonts w:ascii="Comic Sans MS" w:cs="Comic Sans MS" w:hAnsi="Comic Sans MS"/>
          <w:b w:val="false"/>
          <w:bCs w:val="false"/>
          <w:sz w:val="24"/>
          <w:szCs w:val="24"/>
        </w:rPr>
        <w:tab/>
        <w:t>Es triste observar que tampoco en las comunidades cristianas sabemos cuidar y promover la vida interior. Muchos no saben lo que es el silencio del corazón, no se enseña a vivir la fe desde dentro. Privados de experiencia interior, sobrevivimos olvidando nuestra alma: escuchando palabras con los oídos y pronunciando oraciones con los labios, mientras nuestro corazón está ausente.</w:t>
      </w:r>
    </w:p>
    <w:p>
      <w:pPr>
        <w:pStyle w:val="style0"/>
        <w:jc w:val="both"/>
      </w:pPr>
      <w:r>
        <w:rPr>
          <w:rFonts w:ascii="Comic Sans MS" w:cs="Comic Sans MS" w:hAnsi="Comic Sans MS"/>
          <w:sz w:val="24"/>
          <w:szCs w:val="24"/>
        </w:rPr>
        <w:tab/>
        <w:t>En la Iglesia se habla mucho de Dios, pero, ¿dónde y cuándo escuchamos los creyentes la presencia callada de Dios en lo más hondo del corazón? ¿Dónde y cuándo acogemos el Espíritu del Resucitado en nuestro interior? ¿ Cuándo vivimos en comunión con el Misterio de Dios desde dentro?</w:t>
      </w:r>
    </w:p>
    <w:p>
      <w:pPr>
        <w:pStyle w:val="style0"/>
        <w:jc w:val="both"/>
      </w:pPr>
      <w:r>
        <w:rPr>
          <w:rFonts w:ascii="Comic Sans MS" w:cs="Comic Sans MS" w:hAnsi="Comic Sans MS"/>
          <w:sz w:val="24"/>
          <w:szCs w:val="24"/>
        </w:rPr>
        <w:tab/>
        <w:t>Acoger al Espíritu de Dios quiere decir dejar de hablar solo con un Dios al que casi siempre colocamos lejos y fuera de nosotros, y aprender a escucharlo en el silencio del corazón. Dejar de pensar a Dios solo con la cabeza, y aprender a percibirlo en los más íntimo de nuestro ser.</w:t>
      </w:r>
    </w:p>
    <w:p>
      <w:pPr>
        <w:pStyle w:val="style0"/>
        <w:jc w:val="both"/>
      </w:pPr>
      <w:r>
        <w:rPr>
          <w:rFonts w:ascii="Comic Sans MS" w:cs="Comic Sans MS" w:hAnsi="Comic Sans MS"/>
          <w:sz w:val="24"/>
          <w:szCs w:val="24"/>
        </w:rPr>
        <w:tab/>
        <w:t>Esta experiencia interior de Dios, real y concreta, transforma nuestra fe. Uno se sorprende de cómo ha podido vivir sin descubrirla antes. Ahora sabe por qué es posible creer incluso en una cultura secularizada. Ahora conoce una alegría interior nueva y diferente. Me parece muy difícil mantener por mucho tiempo la fe en Dios en medio de la agitación y frivolidad de la vida moderna, sin conocer, aunque sea de manera humilde y sencilla, alguna experiencia  interior del Misterio de Dios.</w:t>
      </w:r>
    </w:p>
    <w:p>
      <w:pPr>
        <w:pStyle w:val="style0"/>
        <w:jc w:val="both"/>
      </w:pPr>
      <w:r>
        <w:rPr>
          <w:rFonts w:ascii="Comic Sans MS" w:cs="Comic Sans MS" w:hAnsi="Comic Sans MS"/>
        </w:rPr>
        <w:tab/>
      </w:r>
    </w:p>
    <w:p>
      <w:pPr>
        <w:pStyle w:val="style0"/>
        <w:jc w:val="center"/>
      </w:pPr>
      <w:r>
        <w:rPr>
          <w:rFonts w:ascii="Comic Sans MS" w:cs="Comic Sans MS" w:hAnsi="Comic Sans MS"/>
          <w:sz w:val="24"/>
          <w:szCs w:val="24"/>
        </w:rPr>
        <w:t>José Antonio Pagola</w:t>
      </w:r>
    </w:p>
    <w:p>
      <w:pPr>
        <w:pStyle w:val="style0"/>
        <w:jc w:val="center"/>
      </w:pPr>
      <w:r>
        <w:rPr>
          <w:rFonts w:ascii="Comic Sans MS" w:cs="Comic Sans MS" w:hAnsi="Comic Sans MS"/>
          <w:b w:val="false"/>
          <w:bCs w:val="false"/>
          <w:i w:val="false"/>
          <w:iCs w:val="false"/>
          <w:sz w:val="24"/>
          <w:szCs w:val="24"/>
          <w:u w:val="none"/>
        </w:rPr>
      </w:r>
    </w:p>
    <w:tbl>
      <w:tblPr>
        <w:jc w:val="left"/>
        <w:tblBorders/>
      </w:tblPr>
      <w:tblGrid>
        <w:gridCol w:w="4818"/>
        <w:gridCol w:w="4819"/>
      </w:tblGrid>
      <w:tr>
        <w:trPr>
          <w:cantSplit w:val="false"/>
        </w:trPr>
        <w:tc>
          <w:tcPr>
            <w:tcW w:type="dxa" w:w="4818"/>
            <w:tcBorders/>
            <w:shd w:fill="auto" w:val="clear"/>
            <w:tcMar>
              <w:top w:type="dxa" w:w="55"/>
              <w:left w:type="dxa" w:w="55"/>
              <w:bottom w:type="dxa" w:w="55"/>
              <w:right w:type="dxa" w:w="55"/>
            </w:tcMar>
          </w:tcPr>
          <w:p>
            <w:pPr>
              <w:pStyle w:val="style20"/>
              <w:snapToGrid w:val="false"/>
              <w:jc w:val="left"/>
            </w:pPr>
            <w:r>
              <w:rPr/>
              <w:t xml:space="preserve">Red evangelizadora </w:t>
            </w:r>
            <w:r>
              <w:rPr>
                <w:b/>
                <w:bCs/>
                <w:i/>
                <w:iCs/>
              </w:rPr>
              <w:t>BUE</w:t>
            </w:r>
            <w:r>
              <w:rPr>
                <w:b/>
                <w:bCs/>
                <w:i/>
                <w:iCs/>
                <w:sz w:val="24"/>
                <w:szCs w:val="24"/>
              </w:rPr>
              <w:t>NAS NOTICIAS</w:t>
            </w:r>
          </w:p>
          <w:p>
            <w:pPr>
              <w:pStyle w:val="style20"/>
              <w:jc w:val="left"/>
            </w:pPr>
            <w:r>
              <w:rPr>
                <w:i/>
                <w:iCs/>
                <w:sz w:val="24"/>
                <w:szCs w:val="24"/>
              </w:rPr>
              <w:t>Contribuye a difundir la experiencia interior de Dios.  Pásalo.</w:t>
            </w:r>
          </w:p>
        </w:tc>
        <w:tc>
          <w:tcPr>
            <w:tcW w:type="dxa" w:w="4819"/>
            <w:tcBorders/>
            <w:shd w:fill="auto" w:val="clear"/>
            <w:tcMar>
              <w:top w:type="dxa" w:w="55"/>
              <w:left w:type="dxa" w:w="55"/>
              <w:bottom w:type="dxa" w:w="55"/>
              <w:right w:type="dxa" w:w="55"/>
            </w:tcMar>
          </w:tcPr>
          <w:p>
            <w:pPr>
              <w:pStyle w:val="style20"/>
              <w:snapToGrid w:val="false"/>
              <w:jc w:val="right"/>
            </w:pPr>
            <w:r>
              <w:rPr>
                <w:rFonts w:ascii="Comic Sans MS" w:cs="Comic Sans MS" w:hAnsi="Comic Sans MS"/>
                <w:sz w:val="24"/>
                <w:szCs w:val="24"/>
              </w:rPr>
              <w:t>8 de junio de 2014</w:t>
            </w:r>
          </w:p>
          <w:p>
            <w:pPr>
              <w:pStyle w:val="style20"/>
              <w:jc w:val="right"/>
            </w:pPr>
            <w:r>
              <w:rPr>
                <w:rFonts w:ascii="Comic Sans MS" w:cs="Comic Sans MS" w:hAnsi="Comic Sans MS"/>
                <w:sz w:val="24"/>
                <w:szCs w:val="24"/>
              </w:rPr>
              <w:t>Pentecostés(A)</w:t>
            </w:r>
          </w:p>
          <w:p>
            <w:pPr>
              <w:pStyle w:val="style20"/>
              <w:jc w:val="right"/>
            </w:pPr>
            <w:r>
              <w:rPr>
                <w:rFonts w:ascii="Comic Sans MS" w:cs="Comic Sans MS" w:hAnsi="Comic Sans MS"/>
                <w:sz w:val="24"/>
                <w:szCs w:val="24"/>
              </w:rPr>
              <w:t>Juan 20, 19-23</w:t>
            </w:r>
          </w:p>
        </w:tc>
      </w:tr>
    </w:tbl>
    <w:p>
      <w:pPr>
        <w:pStyle w:val="style0"/>
        <w:jc w:val="left"/>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Hindi" w:eastAsia="WenQuanYi Micro Hei" w:hAnsi="Liberation Serif"/>
      <w:color w:val="auto"/>
      <w:sz w:val="24"/>
      <w:szCs w:val="24"/>
      <w:lang w:bidi="hi-IN" w:eastAsia="zh-CN" w:val="es-ES"/>
    </w:rPr>
  </w:style>
  <w:style w:styleId="style15" w:type="paragraph">
    <w:name w:val="Encabezado"/>
    <w:basedOn w:val="style0"/>
    <w:next w:val="style16"/>
    <w:pPr>
      <w:keepNext/>
      <w:spacing w:after="120" w:before="240"/>
    </w:pPr>
    <w:rPr>
      <w:rFonts w:ascii="Liberation Sans" w:cs="Lohit Hindi" w:eastAsia="WenQuanYi Micro Hei"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Hindi"/>
    </w:rPr>
  </w:style>
  <w:style w:styleId="style18" w:type="paragraph">
    <w:name w:val="Etiqueta"/>
    <w:basedOn w:val="style0"/>
    <w:next w:val="style18"/>
    <w:pPr>
      <w:suppressLineNumbers/>
      <w:spacing w:after="120" w:before="120"/>
    </w:pPr>
    <w:rPr>
      <w:rFonts w:cs="Lohit Hindi"/>
      <w:i/>
      <w:iCs/>
      <w:sz w:val="24"/>
      <w:szCs w:val="24"/>
    </w:rPr>
  </w:style>
  <w:style w:styleId="style19" w:type="paragraph">
    <w:name w:val="Índice"/>
    <w:basedOn w:val="style0"/>
    <w:next w:val="style19"/>
    <w:pPr>
      <w:suppressLineNumbers/>
    </w:pPr>
    <w:rPr>
      <w:rFonts w:cs="Lohit Hindi"/>
    </w:rPr>
  </w:style>
  <w:style w:styleId="style20" w:type="paragraph">
    <w:name w:val="Contenido de la tabla"/>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2014-05-26T10:09:12.00Z</dcterms:created>
  <dc:creator>karmelo </dc:creator>
  <cp:lastModifiedBy>karmelo </cp:lastModifiedBy>
  <dcterms:modified xsi:type="dcterms:W3CDTF">2014-05-26T10:12:47.00Z</dcterms:modified>
  <cp:revision>1</cp:revision>
</cp:coreProperties>
</file>